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23F9540E"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75606D">
        <w:rPr>
          <w:b/>
          <w:i/>
          <w:sz w:val="28"/>
          <w:szCs w:val="28"/>
        </w:rPr>
        <w:t xml:space="preserve"> 5B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kapitel </w:t>
      </w:r>
      <w:r w:rsidR="00B518BE">
        <w:rPr>
          <w:b/>
          <w:i/>
          <w:sz w:val="28"/>
          <w:szCs w:val="28"/>
        </w:rPr>
        <w:t>4</w:t>
      </w:r>
      <w:r w:rsidR="00983093">
        <w:rPr>
          <w:b/>
          <w:i/>
          <w:sz w:val="56"/>
          <w:szCs w:val="56"/>
        </w:rPr>
        <w:br/>
      </w:r>
      <w:r w:rsidR="00B518BE">
        <w:rPr>
          <w:b/>
          <w:i/>
          <w:sz w:val="56"/>
          <w:szCs w:val="56"/>
        </w:rPr>
        <w:t>Area &amp; Skala</w:t>
      </w:r>
    </w:p>
    <w:p w14:paraId="62D5847C" w14:textId="542CC44C" w:rsidR="00662A35" w:rsidRDefault="0048674B" w:rsidP="00D44DA7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3B2C7861">
                <wp:simplePos x="0" y="0"/>
                <wp:positionH relativeFrom="margin">
                  <wp:posOffset>-586105</wp:posOffset>
                </wp:positionH>
                <wp:positionV relativeFrom="paragraph">
                  <wp:posOffset>6350</wp:posOffset>
                </wp:positionV>
                <wp:extent cx="6791325" cy="4200525"/>
                <wp:effectExtent l="0" t="0" r="28575" b="2857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0052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39B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.5pt;width:534.75pt;height:330.7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  <w:r w:rsidR="00C2607D">
        <w:rPr>
          <w:b/>
          <w:sz w:val="28"/>
          <w:szCs w:val="28"/>
        </w:rPr>
        <w:br/>
      </w:r>
    </w:p>
    <w:p w14:paraId="344871B9" w14:textId="7C87AB88" w:rsidR="00DA3C0B" w:rsidRDefault="00662A35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b/>
          <w:sz w:val="28"/>
          <w:szCs w:val="28"/>
        </w:rPr>
        <w:t xml:space="preserve"> </w:t>
      </w:r>
      <w:r w:rsidR="00983093" w:rsidRPr="00DA3C0B">
        <w:rPr>
          <w:sz w:val="28"/>
          <w:szCs w:val="28"/>
        </w:rPr>
        <w:t xml:space="preserve">Förstå och använda </w:t>
      </w:r>
      <w:r w:rsidR="00983093" w:rsidRPr="00DA3C0B">
        <w:rPr>
          <w:b/>
          <w:sz w:val="28"/>
          <w:szCs w:val="28"/>
        </w:rPr>
        <w:t>begreppen</w:t>
      </w:r>
      <w:r w:rsidR="00983093" w:rsidRPr="00DA3C0B">
        <w:rPr>
          <w:sz w:val="28"/>
          <w:szCs w:val="28"/>
        </w:rPr>
        <w:t xml:space="preserve">: </w:t>
      </w:r>
      <w:r w:rsidR="00EE617A">
        <w:rPr>
          <w:sz w:val="28"/>
          <w:szCs w:val="28"/>
        </w:rPr>
        <w:t>area, cm</w:t>
      </w:r>
      <w:r w:rsidR="001267D4">
        <w:rPr>
          <w:rFonts w:cstheme="minorHAnsi"/>
          <w:sz w:val="28"/>
          <w:szCs w:val="28"/>
        </w:rPr>
        <w:t>²</w:t>
      </w:r>
      <w:r w:rsidR="001267D4">
        <w:rPr>
          <w:sz w:val="28"/>
          <w:szCs w:val="28"/>
        </w:rPr>
        <w:t>, dm</w:t>
      </w:r>
      <w:r w:rsidR="001267D4">
        <w:rPr>
          <w:rFonts w:cstheme="minorHAnsi"/>
          <w:sz w:val="28"/>
          <w:szCs w:val="28"/>
        </w:rPr>
        <w:t>²</w:t>
      </w:r>
      <w:r w:rsidR="001267D4">
        <w:rPr>
          <w:sz w:val="28"/>
          <w:szCs w:val="28"/>
        </w:rPr>
        <w:t>, m</w:t>
      </w:r>
      <w:r w:rsidR="001267D4">
        <w:rPr>
          <w:rFonts w:cstheme="minorHAnsi"/>
          <w:sz w:val="28"/>
          <w:szCs w:val="28"/>
        </w:rPr>
        <w:t>²</w:t>
      </w:r>
      <w:r w:rsidR="001267D4">
        <w:rPr>
          <w:sz w:val="28"/>
          <w:szCs w:val="28"/>
        </w:rPr>
        <w:t>, km</w:t>
      </w:r>
      <w:r w:rsidR="001267D4">
        <w:rPr>
          <w:rFonts w:cstheme="minorHAnsi"/>
          <w:sz w:val="28"/>
          <w:szCs w:val="28"/>
        </w:rPr>
        <w:t>²</w:t>
      </w:r>
      <w:r w:rsidR="001267D4">
        <w:rPr>
          <w:sz w:val="28"/>
          <w:szCs w:val="28"/>
        </w:rPr>
        <w:t xml:space="preserve">, parallellogram, bas, höjd, likformighet, </w:t>
      </w:r>
      <w:r w:rsidR="009C7717">
        <w:rPr>
          <w:sz w:val="28"/>
          <w:szCs w:val="28"/>
        </w:rPr>
        <w:t xml:space="preserve">skala, förstoring, proportionalitet, förminskning, proportionella samband, </w:t>
      </w:r>
    </w:p>
    <w:p w14:paraId="5A3F9687" w14:textId="12EA2A6E" w:rsidR="00DA3C0B" w:rsidRDefault="007A4FF3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noProof/>
          <w:sz w:val="28"/>
          <w:szCs w:val="28"/>
          <w:lang w:eastAsia="sv-SE"/>
        </w:rPr>
        <w:t xml:space="preserve">Använda </w:t>
      </w:r>
      <w:r w:rsidRPr="00DA3C0B">
        <w:rPr>
          <w:b/>
          <w:noProof/>
          <w:sz w:val="28"/>
          <w:szCs w:val="28"/>
          <w:lang w:eastAsia="sv-SE"/>
        </w:rPr>
        <w:t>metoder</w:t>
      </w:r>
      <w:r w:rsidRPr="00DA3C0B">
        <w:rPr>
          <w:noProof/>
          <w:sz w:val="28"/>
          <w:szCs w:val="28"/>
          <w:lang w:eastAsia="sv-SE"/>
        </w:rPr>
        <w:t xml:space="preserve"> för </w:t>
      </w:r>
      <w:r w:rsidR="001E1C60">
        <w:rPr>
          <w:noProof/>
          <w:sz w:val="28"/>
          <w:szCs w:val="28"/>
          <w:lang w:eastAsia="sv-SE"/>
        </w:rPr>
        <w:t xml:space="preserve">att </w:t>
      </w:r>
      <w:r w:rsidR="00EE617A">
        <w:rPr>
          <w:noProof/>
          <w:sz w:val="28"/>
          <w:szCs w:val="28"/>
          <w:lang w:eastAsia="sv-SE"/>
        </w:rPr>
        <w:t>bestämma omkrets och area hos tvådimensionella figurer, mäta area med olika mätredskap,</w:t>
      </w:r>
      <w:r w:rsidR="001267D4">
        <w:rPr>
          <w:noProof/>
          <w:sz w:val="28"/>
          <w:szCs w:val="28"/>
          <w:lang w:eastAsia="sv-SE"/>
        </w:rPr>
        <w:t xml:space="preserve"> använd</w:t>
      </w:r>
      <w:r w:rsidR="009C7717">
        <w:rPr>
          <w:noProof/>
          <w:sz w:val="28"/>
          <w:szCs w:val="28"/>
          <w:lang w:eastAsia="sv-SE"/>
        </w:rPr>
        <w:t>a</w:t>
      </w:r>
      <w:r w:rsidR="001267D4">
        <w:rPr>
          <w:noProof/>
          <w:sz w:val="28"/>
          <w:szCs w:val="28"/>
          <w:lang w:eastAsia="sv-SE"/>
        </w:rPr>
        <w:t xml:space="preserve"> och uttryck</w:t>
      </w:r>
      <w:r w:rsidR="009C7717">
        <w:rPr>
          <w:noProof/>
          <w:sz w:val="28"/>
          <w:szCs w:val="28"/>
          <w:lang w:eastAsia="sv-SE"/>
        </w:rPr>
        <w:t xml:space="preserve">a </w:t>
      </w:r>
      <w:r w:rsidR="001267D4">
        <w:rPr>
          <w:noProof/>
          <w:sz w:val="28"/>
          <w:szCs w:val="28"/>
          <w:lang w:eastAsia="sv-SE"/>
        </w:rPr>
        <w:t xml:space="preserve">kunskaper om att arean är densamma även om formen ändras, </w:t>
      </w:r>
      <w:r w:rsidR="009C7717">
        <w:rPr>
          <w:noProof/>
          <w:sz w:val="28"/>
          <w:szCs w:val="28"/>
          <w:lang w:eastAsia="sv-SE"/>
        </w:rPr>
        <w:t>konstuera olika geometriska objekt, känna till skala och användning i vardagliga situationer samt tolkar och använder enkla förhållanden 1:2 eller enkel skala t.ex. 1:10,</w:t>
      </w:r>
    </w:p>
    <w:p w14:paraId="547EAE74" w14:textId="5683C8B2"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>tolka</w:t>
      </w:r>
      <w:r w:rsidRPr="00DA3C0B">
        <w:rPr>
          <w:sz w:val="28"/>
          <w:szCs w:val="28"/>
        </w:rPr>
        <w:t xml:space="preserve">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257CF216" w14:textId="086D0045"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 xml:space="preserve">genom att </w:t>
      </w:r>
      <w:r w:rsidR="001E1C60">
        <w:rPr>
          <w:sz w:val="28"/>
          <w:szCs w:val="28"/>
        </w:rPr>
        <w:t>visa</w:t>
      </w:r>
      <w:r w:rsidR="00EE617A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>redovisa din lösning skriftligt och använda dig av matematikens uttrycksformer som bild, text och matematiska symboler.</w:t>
      </w:r>
    </w:p>
    <w:p w14:paraId="455FF4A2" w14:textId="77777777" w:rsidR="00662A35" w:rsidRDefault="00662A35" w:rsidP="00DA3C0B">
      <w:pPr>
        <w:spacing w:after="0"/>
        <w:ind w:left="-426"/>
        <w:rPr>
          <w:sz w:val="28"/>
          <w:szCs w:val="28"/>
        </w:rPr>
      </w:pP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0A0233F0">
                <wp:simplePos x="0" y="0"/>
                <wp:positionH relativeFrom="column">
                  <wp:posOffset>-500380</wp:posOffset>
                </wp:positionH>
                <wp:positionV relativeFrom="paragraph">
                  <wp:posOffset>254000</wp:posOffset>
                </wp:positionV>
                <wp:extent cx="6515100" cy="1375156"/>
                <wp:effectExtent l="0" t="0" r="19050" b="158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51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FB28" id="Flödesschema: Alternativ process 3" o:spid="_x0000_s1026" type="#_x0000_t176" style="position:absolute;margin-left:-39.4pt;margin-top:20pt;width:513pt;height:108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14:paraId="7D756CF3" w14:textId="77777777" w:rsidR="009C7717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18C53929" w14:textId="75F2C4D1" w:rsidR="00662A35" w:rsidRDefault="00662A35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51B02A28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</w:p>
    <w:p w14:paraId="6E4E2BF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7FA01CB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3BA2A874" w14:textId="77777777" w:rsidR="009C7717" w:rsidRDefault="009C7717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023669DB">
                <wp:simplePos x="0" y="0"/>
                <wp:positionH relativeFrom="column">
                  <wp:posOffset>-471805</wp:posOffset>
                </wp:positionH>
                <wp:positionV relativeFrom="paragraph">
                  <wp:posOffset>257810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C63E" id="Flödesschema: Alternativ process 8" o:spid="_x0000_s1026" type="#_x0000_t176" style="position:absolute;margin-left:-37.15pt;margin-top:20.3pt;width:510.75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E+yzRn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  <w:r w:rsidR="004602F2">
        <w:rPr>
          <w:b/>
          <w:sz w:val="28"/>
          <w:szCs w:val="28"/>
        </w:rPr>
        <w:t xml:space="preserve">    </w:t>
      </w:r>
    </w:p>
    <w:p w14:paraId="39AB76FA" w14:textId="6A252D33" w:rsidR="00662A35" w:rsidRDefault="00662A35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02002CDD" w14:textId="5C5790D1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21A5D31C" w:rsidR="00553AC9" w:rsidRPr="00662A35" w:rsidRDefault="00DC6BAF" w:rsidP="002120CF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E758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A3A2E"/>
    <w:rsid w:val="000B364C"/>
    <w:rsid w:val="000D5457"/>
    <w:rsid w:val="00111F6F"/>
    <w:rsid w:val="00114AAA"/>
    <w:rsid w:val="001267D4"/>
    <w:rsid w:val="001E1C60"/>
    <w:rsid w:val="001F746C"/>
    <w:rsid w:val="002120C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5606D"/>
    <w:rsid w:val="00760B8F"/>
    <w:rsid w:val="00791632"/>
    <w:rsid w:val="007A4FF3"/>
    <w:rsid w:val="007A6AA0"/>
    <w:rsid w:val="007C02F6"/>
    <w:rsid w:val="007D2AFE"/>
    <w:rsid w:val="007E621A"/>
    <w:rsid w:val="008007E5"/>
    <w:rsid w:val="00825D17"/>
    <w:rsid w:val="00837D21"/>
    <w:rsid w:val="008A2C0C"/>
    <w:rsid w:val="008A4C89"/>
    <w:rsid w:val="008C5963"/>
    <w:rsid w:val="008D4ADC"/>
    <w:rsid w:val="00983093"/>
    <w:rsid w:val="009C7717"/>
    <w:rsid w:val="009F004F"/>
    <w:rsid w:val="00A10137"/>
    <w:rsid w:val="00AC1A4B"/>
    <w:rsid w:val="00AF16A5"/>
    <w:rsid w:val="00B35195"/>
    <w:rsid w:val="00B518BE"/>
    <w:rsid w:val="00B65B72"/>
    <w:rsid w:val="00B75703"/>
    <w:rsid w:val="00C15F72"/>
    <w:rsid w:val="00C201CC"/>
    <w:rsid w:val="00C2607D"/>
    <w:rsid w:val="00CC04C3"/>
    <w:rsid w:val="00CD5DBC"/>
    <w:rsid w:val="00CF58F5"/>
    <w:rsid w:val="00D22BE7"/>
    <w:rsid w:val="00D44DA7"/>
    <w:rsid w:val="00D54B2B"/>
    <w:rsid w:val="00D6389D"/>
    <w:rsid w:val="00DA3C0B"/>
    <w:rsid w:val="00DC6BAF"/>
    <w:rsid w:val="00DF1F7C"/>
    <w:rsid w:val="00E67F85"/>
    <w:rsid w:val="00E950A6"/>
    <w:rsid w:val="00ED0D3F"/>
    <w:rsid w:val="00ED32F6"/>
    <w:rsid w:val="00EE617A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126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810A-37A0-407E-9022-2CE41839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cp:lastPrinted>2019-11-11T14:37:00Z</cp:lastPrinted>
  <dcterms:created xsi:type="dcterms:W3CDTF">2020-05-02T13:26:00Z</dcterms:created>
  <dcterms:modified xsi:type="dcterms:W3CDTF">2023-04-27T14:02:00Z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2023-04-27T14:02:48Z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